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3C090A" w:rsidRPr="003C090A" w14:paraId="189DDC8A" w14:textId="77777777" w:rsidTr="003C090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3C090A" w:rsidRPr="003C090A" w14:paraId="1BCA9963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52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3C090A" w:rsidRPr="003C090A" w14:paraId="163165CA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C35C773" w14:textId="77777777" w:rsidR="003C090A" w:rsidRPr="003C090A" w:rsidRDefault="003C090A" w:rsidP="003C090A">
                        <w:pPr>
                          <w:spacing w:line="1080" w:lineRule="atLeast"/>
                          <w:rPr>
                            <w:rFonts w:ascii="Georgia" w:eastAsia="Times New Roman" w:hAnsi="Georgia" w:cs="Times New Roman"/>
                            <w:color w:val="333333"/>
                            <w:sz w:val="72"/>
                            <w:szCs w:val="72"/>
                          </w:rPr>
                        </w:pPr>
                        <w:r w:rsidRPr="003C090A">
                          <w:rPr>
                            <w:rFonts w:ascii="Georgia" w:eastAsia="Times New Roman" w:hAnsi="Georgia" w:cs="Times New Roman"/>
                            <w:color w:val="333333"/>
                            <w:sz w:val="72"/>
                            <w:szCs w:val="72"/>
                          </w:rPr>
                          <w:t>Team NOHA Roster Announcement: NOHA and GNU18L Announce Roster for OHL Cup</w:t>
                        </w:r>
                      </w:p>
                    </w:tc>
                  </w:tr>
                </w:tbl>
                <w:p w14:paraId="001AB627" w14:textId="77777777" w:rsidR="003C090A" w:rsidRPr="003C090A" w:rsidRDefault="003C090A" w:rsidP="003C090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66B2CAE" w14:textId="77777777" w:rsidR="003C090A" w:rsidRPr="003C090A" w:rsidRDefault="003C090A" w:rsidP="003C090A">
            <w:pPr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7B225EFD" w14:textId="77777777" w:rsidR="003C090A" w:rsidRPr="003C090A" w:rsidRDefault="003C090A" w:rsidP="003C090A">
      <w:pPr>
        <w:shd w:val="clear" w:color="auto" w:fill="FFFFFF"/>
        <w:jc w:val="center"/>
        <w:rPr>
          <w:rFonts w:ascii="Roboto" w:eastAsia="Times New Roman" w:hAnsi="Roboto" w:cs="Times New Roman"/>
          <w:vanish/>
          <w:color w:val="2C363A"/>
          <w:sz w:val="2"/>
          <w:szCs w:val="2"/>
        </w:rPr>
      </w:pP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3C090A" w:rsidRPr="003C090A" w14:paraId="4EA37F54" w14:textId="77777777" w:rsidTr="003C090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C090A" w:rsidRPr="003C090A" w14:paraId="74625050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52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C090A" w:rsidRPr="003C090A" w14:paraId="3A439F2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0A30D56" w14:textId="07B47315" w:rsidR="003C090A" w:rsidRPr="003C090A" w:rsidRDefault="003C090A" w:rsidP="003C090A">
                        <w:pPr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C090A"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Pr="003C090A"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  <w:instrText xml:space="preserve"> INCLUDEPICTURE "https://static.wixstatic.com/media/19e5e5_77cd401a79f748adb4ca6f4bc4526e8b~mv2.png/v1/fit/w_620,h_2000,al_c,q_85/19e5e5_77cd401a79f748adb4ca6f4bc4526e8b~mv2.png" \* MERGEFORMATINET </w:instrText>
                        </w:r>
                        <w:r w:rsidRPr="003C090A"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3C090A">
                          <w:rPr>
                            <w:rFonts w:ascii="Ubuntu" w:eastAsia="Times New Roman" w:hAnsi="Ubuntu" w:cs="Times New Roman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4A12240E" wp14:editId="5F096D56">
                              <wp:extent cx="5943600" cy="2971800"/>
                              <wp:effectExtent l="0" t="0" r="0" b="0"/>
                              <wp:docPr id="3" name="Picture 3" descr="Logo, company nam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Logo, company nam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297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C090A"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4F3D0E81" w14:textId="77777777" w:rsidR="003C090A" w:rsidRPr="003C090A" w:rsidRDefault="003C090A" w:rsidP="003C090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AB00B04" w14:textId="77777777" w:rsidR="003C090A" w:rsidRPr="003C090A" w:rsidRDefault="003C090A" w:rsidP="003C090A">
            <w:pPr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7158A27D" w14:textId="77777777" w:rsidR="003C090A" w:rsidRPr="003C090A" w:rsidRDefault="003C090A" w:rsidP="003C090A">
      <w:pPr>
        <w:shd w:val="clear" w:color="auto" w:fill="FFFFFF"/>
        <w:jc w:val="center"/>
        <w:rPr>
          <w:rFonts w:ascii="Helvetica" w:eastAsia="Times New Roman" w:hAnsi="Helvetica" w:cs="Times New Roman"/>
          <w:vanish/>
          <w:color w:val="333333"/>
        </w:rPr>
      </w:pP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3C090A" w:rsidRPr="003C090A" w14:paraId="3748B5E1" w14:textId="77777777" w:rsidTr="003C090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3C090A" w:rsidRPr="003C090A" w14:paraId="2D87CFF2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52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3C090A" w:rsidRPr="003C090A" w14:paraId="3B0BA61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05E819B" w14:textId="77777777" w:rsidR="003C090A" w:rsidRPr="003C090A" w:rsidRDefault="003C090A" w:rsidP="003C090A">
                        <w:pPr>
                          <w:spacing w:line="360" w:lineRule="atLeast"/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</w:pPr>
                        <w:r w:rsidRPr="003C090A"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  <w:t xml:space="preserve">North Bay, ON – March 22, 2022 – The Northern Ontario Hockey Association (NOHA) in conjunction with the Great North U18 League (GNU18L) is pleased to announce the 19 players (2 goaltenders, 6 defencemen, 11 forwards), born in the year 2006 who have been selected to participate at the OHL Cup to be held from March 30 to April 4, </w:t>
                        </w:r>
                        <w:proofErr w:type="gramStart"/>
                        <w:r w:rsidRPr="003C090A"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  <w:t>2022</w:t>
                        </w:r>
                        <w:proofErr w:type="gramEnd"/>
                        <w:r w:rsidRPr="003C090A"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  <w:t xml:space="preserve"> at the Scotiabank Pond in Mississauga.</w:t>
                        </w:r>
                      </w:p>
                      <w:p w14:paraId="749EFC3C" w14:textId="77777777" w:rsidR="003C090A" w:rsidRPr="003C090A" w:rsidRDefault="003C090A" w:rsidP="003C090A">
                        <w:pPr>
                          <w:spacing w:line="360" w:lineRule="atLeast"/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</w:pPr>
                        <w:r w:rsidRPr="003C090A"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  <w:t> </w:t>
                        </w:r>
                      </w:p>
                      <w:p w14:paraId="123F7D6A" w14:textId="77777777" w:rsidR="003C090A" w:rsidRPr="003C090A" w:rsidRDefault="003C090A" w:rsidP="003C090A">
                        <w:pPr>
                          <w:spacing w:line="360" w:lineRule="atLeast"/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</w:pPr>
                        <w:r w:rsidRPr="003C090A"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  <w:lastRenderedPageBreak/>
                          <w:t>"On behalf of the NOHA Board of Directors, I would like to congratulate the 19 Players who were selected to represent the NOHA at the upcoming OHL Cup. The OHL Cup is a premier event for OHL Draft-eligible Players and is a tremendous opportunity for Players in the North.", said NOHA President Sue Shepherdson.</w:t>
                        </w:r>
                      </w:p>
                      <w:p w14:paraId="28BB097A" w14:textId="77777777" w:rsidR="003C090A" w:rsidRPr="003C090A" w:rsidRDefault="003C090A" w:rsidP="003C090A">
                        <w:pPr>
                          <w:spacing w:line="360" w:lineRule="atLeast"/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</w:pPr>
                        <w:r w:rsidRPr="003C090A"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  <w:t> </w:t>
                        </w:r>
                      </w:p>
                      <w:p w14:paraId="2A67491D" w14:textId="77777777" w:rsidR="003C090A" w:rsidRPr="003C090A" w:rsidRDefault="003C090A" w:rsidP="003C090A">
                        <w:pPr>
                          <w:spacing w:line="360" w:lineRule="atLeast"/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</w:pPr>
                        <w:r w:rsidRPr="003C090A"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  <w:t>Results from Team NOHA games at the OHL Cup will be available at www.ohlcup.ca and via Twitter </w:t>
                        </w:r>
                        <w:hyperlink r:id="rId5" w:tgtFrame="_blank" w:history="1">
                          <w:r w:rsidRPr="003C090A">
                            <w:rPr>
                              <w:rFonts w:ascii="Helvetica" w:eastAsia="Times New Roman" w:hAnsi="Helvetica" w:cs="Times New Roman"/>
                              <w:color w:val="109FFF"/>
                              <w:u w:val="single"/>
                            </w:rPr>
                            <w:t>@nohahockey</w:t>
                          </w:r>
                        </w:hyperlink>
                      </w:p>
                      <w:p w14:paraId="576CB56D" w14:textId="77777777" w:rsidR="003C090A" w:rsidRPr="003C090A" w:rsidRDefault="003C090A" w:rsidP="003C090A">
                        <w:pPr>
                          <w:spacing w:line="360" w:lineRule="atLeast"/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</w:pPr>
                        <w:r w:rsidRPr="003C090A"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  <w:t> </w:t>
                        </w:r>
                      </w:p>
                      <w:p w14:paraId="0078F2EA" w14:textId="77777777" w:rsidR="003C090A" w:rsidRPr="003C090A" w:rsidRDefault="003C090A" w:rsidP="003C090A">
                        <w:pPr>
                          <w:spacing w:line="360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333333"/>
                          </w:rPr>
                        </w:pPr>
                        <w:r w:rsidRPr="003C090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333333"/>
                          </w:rPr>
                          <w:t>Team NOHA Roster</w:t>
                        </w:r>
                      </w:p>
                    </w:tc>
                  </w:tr>
                </w:tbl>
                <w:p w14:paraId="48EFAB34" w14:textId="77777777" w:rsidR="003C090A" w:rsidRPr="003C090A" w:rsidRDefault="003C090A" w:rsidP="003C090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E413986" w14:textId="77777777" w:rsidR="003C090A" w:rsidRPr="003C090A" w:rsidRDefault="003C090A" w:rsidP="003C090A">
            <w:pPr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7B76374D" w14:textId="77777777" w:rsidR="003C090A" w:rsidRPr="003C090A" w:rsidRDefault="003C090A" w:rsidP="003C090A">
      <w:pPr>
        <w:shd w:val="clear" w:color="auto" w:fill="FFFFFF"/>
        <w:jc w:val="center"/>
        <w:rPr>
          <w:rFonts w:ascii="Roboto" w:eastAsia="Times New Roman" w:hAnsi="Roboto" w:cs="Times New Roman"/>
          <w:vanish/>
          <w:color w:val="2C363A"/>
          <w:sz w:val="2"/>
          <w:szCs w:val="2"/>
        </w:rPr>
      </w:pP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3C090A" w:rsidRPr="003C090A" w14:paraId="2838D84E" w14:textId="77777777" w:rsidTr="003C090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C090A" w:rsidRPr="003C090A" w14:paraId="7381EA74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52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C090A" w:rsidRPr="003C090A" w14:paraId="5500170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1347884" w14:textId="7B370144" w:rsidR="003C090A" w:rsidRPr="003C090A" w:rsidRDefault="003C090A" w:rsidP="003C090A">
                        <w:pPr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C090A"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Pr="003C090A"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  <w:instrText xml:space="preserve"> INCLUDEPICTURE "https://static.wixstatic.com/media/19e5e5_ddd0f3c6ed4a4fa99b20c58ecd282d9f~mv2.jpg/v1/fit/w_620,h_2000,al_c,q_85/19e5e5_ddd0f3c6ed4a4fa99b20c58ecd282d9f~mv2.jpg" \* MERGEFORMATINET </w:instrText>
                        </w:r>
                        <w:r w:rsidRPr="003C090A"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3C090A">
                          <w:rPr>
                            <w:rFonts w:ascii="Ubuntu" w:eastAsia="Times New Roman" w:hAnsi="Ubuntu" w:cs="Times New Roman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34FDFAF0" wp14:editId="24C02ACF">
                              <wp:extent cx="5943600" cy="2891155"/>
                              <wp:effectExtent l="0" t="0" r="0" b="4445"/>
                              <wp:docPr id="2" name="Picture 2" descr="Tabl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Tabl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289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C090A"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7F802E6C" w14:textId="77777777" w:rsidR="003C090A" w:rsidRPr="003C090A" w:rsidRDefault="003C090A" w:rsidP="003C090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A0C62D8" w14:textId="77777777" w:rsidR="003C090A" w:rsidRPr="003C090A" w:rsidRDefault="003C090A" w:rsidP="003C090A">
            <w:pPr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27CEE807" w14:textId="77777777" w:rsidR="003C090A" w:rsidRPr="003C090A" w:rsidRDefault="003C090A" w:rsidP="003C090A">
      <w:pPr>
        <w:shd w:val="clear" w:color="auto" w:fill="FFFFFF"/>
        <w:jc w:val="center"/>
        <w:rPr>
          <w:rFonts w:ascii="Roboto" w:eastAsia="Times New Roman" w:hAnsi="Roboto" w:cs="Times New Roman"/>
          <w:vanish/>
          <w:color w:val="2C363A"/>
          <w:sz w:val="2"/>
          <w:szCs w:val="2"/>
        </w:rPr>
      </w:pP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3C090A" w:rsidRPr="003C090A" w14:paraId="72E5D8CF" w14:textId="77777777" w:rsidTr="003C090A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C090A" w:rsidRPr="003C090A" w14:paraId="750F94A7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52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C090A" w:rsidRPr="003C090A" w14:paraId="168D1F5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7A81727" w14:textId="4541637F" w:rsidR="003C090A" w:rsidRPr="003C090A" w:rsidRDefault="003C090A" w:rsidP="003C090A">
                        <w:pPr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C090A"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Pr="003C090A"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  <w:instrText xml:space="preserve"> INCLUDEPICTURE "https://static.wixstatic.com/media/19e5e5_9de22cf0bde94fa9b402ac126f0b8db4~mv2.jpg/v1/fit/w_620,h_2000,al_c,q_85/19e5e5_9de22cf0bde94fa9b402ac126f0b8db4~mv2.jpg" \* MERGEFORMATINET </w:instrText>
                        </w:r>
                        <w:r w:rsidRPr="003C090A"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3C090A">
                          <w:rPr>
                            <w:rFonts w:ascii="Ubuntu" w:eastAsia="Times New Roman" w:hAnsi="Ubuntu" w:cs="Times New Roman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0E909877" wp14:editId="2C8A007C">
                              <wp:extent cx="5943600" cy="1124585"/>
                              <wp:effectExtent l="0" t="0" r="0" b="5715"/>
                              <wp:docPr id="1" name="Picture 1" descr="Tabl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Tabl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1124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C090A"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3EF917B7" w14:textId="77777777" w:rsidR="003C090A" w:rsidRPr="003C090A" w:rsidRDefault="003C090A" w:rsidP="003C090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1C6CE50" w14:textId="77777777" w:rsidR="003C090A" w:rsidRPr="003C090A" w:rsidRDefault="003C090A" w:rsidP="003C090A">
            <w:pPr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7C4D49C5" w14:textId="77777777" w:rsidR="003C090A" w:rsidRDefault="003C090A"/>
    <w:sectPr w:rsidR="003C0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0A"/>
    <w:rsid w:val="003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03785"/>
  <w15:chartTrackingRefBased/>
  <w15:docId w15:val="{6E4B73F4-C355-EC49-86D5-B5840053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k">
    <w:name w:val="v1k"/>
    <w:basedOn w:val="Normal"/>
    <w:rsid w:val="003C0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1lb">
    <w:name w:val="v1lb"/>
    <w:basedOn w:val="Normal"/>
    <w:rsid w:val="003C0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1lb1">
    <w:name w:val="v1lb1"/>
    <w:basedOn w:val="DefaultParagraphFont"/>
    <w:rsid w:val="003C090A"/>
  </w:style>
  <w:style w:type="character" w:styleId="Hyperlink">
    <w:name w:val="Hyperlink"/>
    <w:basedOn w:val="DefaultParagraphFont"/>
    <w:uiPriority w:val="99"/>
    <w:semiHidden/>
    <w:unhideWhenUsed/>
    <w:rsid w:val="003C0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noha-hockey.ca/so/2bN_oEnMf/c?w=0zJfWkFYcDPrro9G4KeYRvzkM33TV0wZvIXr-NWc42w.eyJ1IjoiaHR0cHM6Ly90d2l0dGVyLmNvbS9OT0hBSG9ja2V5IiwiciI6IjRkOTBlOTU2LWIyYmItNGZhNC05Mzk1LTU2YzAyNmUyZGQ3OCIsIm0iOiJtYWlsIiwiYyI6IjUzZTc1YzViLTU5ZmQtNDIxZS05YmJmLWQ3M2UyNzJiZDM5ZiJ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 SMHA</dc:creator>
  <cp:keywords/>
  <dc:description/>
  <cp:lastModifiedBy>SMHA SMHA</cp:lastModifiedBy>
  <cp:revision>1</cp:revision>
  <dcterms:created xsi:type="dcterms:W3CDTF">2022-03-25T13:45:00Z</dcterms:created>
  <dcterms:modified xsi:type="dcterms:W3CDTF">2022-03-25T13:46:00Z</dcterms:modified>
</cp:coreProperties>
</file>